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BC1" w:rsidRDefault="000D78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Dětské centrum Chocerady</w:t>
      </w:r>
    </w:p>
    <w:p w:rsidR="000D78ED" w:rsidRDefault="000D78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Technické vybavení interiéru</w:t>
      </w:r>
    </w:p>
    <w:p w:rsidR="000D78ED" w:rsidRDefault="000D78ED">
      <w:pPr>
        <w:rPr>
          <w:rFonts w:ascii="Arial" w:hAnsi="Arial" w:cs="Arial"/>
          <w:sz w:val="24"/>
          <w:szCs w:val="24"/>
        </w:rPr>
      </w:pPr>
    </w:p>
    <w:p w:rsidR="00D8178C" w:rsidRDefault="000D78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Prádelna žehlírna:</w:t>
      </w:r>
    </w:p>
    <w:p w:rsidR="000D78ED" w:rsidRDefault="000D78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pračka el. objem bubnu cca 105 l, kapacita 12 kg, 2 ks</w:t>
      </w:r>
    </w:p>
    <w:p w:rsidR="000D78ED" w:rsidRDefault="000D78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Sušička el. max. kapacita 14 kg</w:t>
      </w:r>
    </w:p>
    <w:p w:rsidR="000D78ED" w:rsidRDefault="000D78ED">
      <w:pPr>
        <w:rPr>
          <w:rFonts w:ascii="Arial" w:hAnsi="Arial" w:cs="Arial"/>
          <w:sz w:val="24"/>
          <w:szCs w:val="24"/>
        </w:rPr>
      </w:pPr>
    </w:p>
    <w:p w:rsidR="00D8178C" w:rsidRDefault="000D78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Další vybavení objektu: </w:t>
      </w:r>
    </w:p>
    <w:p w:rsidR="000D78ED" w:rsidRDefault="000D78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PC 6 ks, tiskárna 1 ks, monitory LED 24“  6 ks, TV LED  12 ks, telefony  12ks, </w:t>
      </w:r>
      <w:proofErr w:type="spellStart"/>
      <w:r>
        <w:rPr>
          <w:rFonts w:ascii="Arial" w:hAnsi="Arial" w:cs="Arial"/>
          <w:sz w:val="24"/>
          <w:szCs w:val="24"/>
        </w:rPr>
        <w:t>interreaktivní</w:t>
      </w:r>
      <w:proofErr w:type="spellEnd"/>
      <w:r>
        <w:rPr>
          <w:rFonts w:ascii="Arial" w:hAnsi="Arial" w:cs="Arial"/>
          <w:sz w:val="24"/>
          <w:szCs w:val="24"/>
        </w:rPr>
        <w:t xml:space="preserve"> tabule 1 ks</w:t>
      </w:r>
      <w:r w:rsidR="00D8178C">
        <w:rPr>
          <w:rFonts w:ascii="Arial" w:hAnsi="Arial" w:cs="Arial"/>
          <w:sz w:val="24"/>
          <w:szCs w:val="24"/>
        </w:rPr>
        <w:t>, kompletní vybavení sauny, solné jeskyně</w:t>
      </w:r>
      <w:bookmarkStart w:id="0" w:name="_GoBack"/>
      <w:bookmarkEnd w:id="0"/>
      <w:r w:rsidR="00D8178C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D8178C">
        <w:rPr>
          <w:rFonts w:ascii="Arial" w:hAnsi="Arial" w:cs="Arial"/>
          <w:sz w:val="24"/>
          <w:szCs w:val="24"/>
        </w:rPr>
        <w:t>snoezelen</w:t>
      </w:r>
      <w:proofErr w:type="spellEnd"/>
      <w:r w:rsidR="00D8178C">
        <w:rPr>
          <w:rFonts w:ascii="Arial" w:hAnsi="Arial" w:cs="Arial"/>
          <w:sz w:val="24"/>
          <w:szCs w:val="24"/>
        </w:rPr>
        <w:t xml:space="preserve"> 2x</w:t>
      </w:r>
    </w:p>
    <w:p w:rsidR="000D78ED" w:rsidRDefault="000D78ED">
      <w:pPr>
        <w:rPr>
          <w:rFonts w:ascii="Arial" w:hAnsi="Arial" w:cs="Arial"/>
          <w:sz w:val="24"/>
          <w:szCs w:val="24"/>
        </w:rPr>
      </w:pPr>
    </w:p>
    <w:p w:rsidR="000D78ED" w:rsidRPr="000D78ED" w:rsidRDefault="000D78ED">
      <w:pPr>
        <w:rPr>
          <w:rFonts w:ascii="Arial" w:hAnsi="Arial" w:cs="Arial"/>
          <w:sz w:val="24"/>
          <w:szCs w:val="24"/>
        </w:rPr>
      </w:pPr>
    </w:p>
    <w:sectPr w:rsidR="000D78ED" w:rsidRPr="000D7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8ED"/>
    <w:rsid w:val="000D78ED"/>
    <w:rsid w:val="00D8178C"/>
    <w:rsid w:val="00F9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44F4F"/>
  <w15:chartTrackingRefBased/>
  <w15:docId w15:val="{DF7D3513-D54A-404C-97D7-E9E97B6AF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310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 Strancice</dc:creator>
  <cp:keywords/>
  <dc:description/>
  <cp:lastModifiedBy>DC Strancice</cp:lastModifiedBy>
  <cp:revision>4</cp:revision>
  <dcterms:created xsi:type="dcterms:W3CDTF">2018-01-24T08:47:00Z</dcterms:created>
  <dcterms:modified xsi:type="dcterms:W3CDTF">2018-01-24T09:16:00Z</dcterms:modified>
</cp:coreProperties>
</file>